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76BD" w14:textId="6E634814" w:rsidR="003409C1" w:rsidRPr="0027636B" w:rsidRDefault="00EA5C6B" w:rsidP="00E01CE8">
      <w:pPr>
        <w:pStyle w:val="Heading1"/>
      </w:pPr>
      <w:bookmarkStart w:id="0" w:name="_Q1"/>
      <w:bookmarkStart w:id="1" w:name="_Q2"/>
      <w:bookmarkStart w:id="2" w:name="_Q3"/>
      <w:bookmarkEnd w:id="0"/>
      <w:bookmarkEnd w:id="1"/>
      <w:bookmarkEnd w:id="2"/>
      <w:r>
        <w:t>SNAPSHOT</w:t>
      </w:r>
    </w:p>
    <w:p w14:paraId="70D5E0F1" w14:textId="1071968A" w:rsidR="00585DEC" w:rsidRDefault="00A546E2" w:rsidP="005309BA">
      <w:pPr>
        <w:pStyle w:val="Title"/>
      </w:pPr>
      <w:r w:rsidRPr="00A546E2">
        <w:t>Benefits for All?</w:t>
      </w:r>
      <w:r w:rsidR="00585DEC">
        <w:t>:</w:t>
      </w:r>
    </w:p>
    <w:p w14:paraId="40C8D15C" w14:textId="58ACC1DC" w:rsidR="005309BA" w:rsidRPr="00756C8D" w:rsidRDefault="00A546E2" w:rsidP="005309BA">
      <w:pPr>
        <w:pStyle w:val="Title"/>
      </w:pPr>
      <w:r w:rsidRPr="00A546E2">
        <w:t xml:space="preserve"> Addressing Issues of Inclusion &amp; Trust for Equitable Access to Precision Medicine</w:t>
      </w:r>
    </w:p>
    <w:p w14:paraId="415DC718" w14:textId="77777777" w:rsidR="004D5623" w:rsidRDefault="004D5623" w:rsidP="004D5623">
      <w:pPr>
        <w:jc w:val="center"/>
      </w:pPr>
      <w:r>
        <w:rPr>
          <w:noProof/>
        </w:rPr>
        <w:drawing>
          <wp:anchor distT="0" distB="0" distL="114300" distR="114300" simplePos="0" relativeHeight="251668480" behindDoc="1" locked="0" layoutInCell="1" allowOverlap="1" wp14:anchorId="6AD5AEA0" wp14:editId="2299192D">
            <wp:simplePos x="0" y="0"/>
            <wp:positionH relativeFrom="margin">
              <wp:align>center</wp:align>
            </wp:positionH>
            <wp:positionV relativeFrom="paragraph">
              <wp:posOffset>319405</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Adapted for PBS LearningMedia in partnership with WETA for use with</w:t>
      </w:r>
    </w:p>
    <w:p w14:paraId="45ABCC9E" w14:textId="77777777" w:rsidR="004D5623" w:rsidRDefault="004D5623" w:rsidP="004D5623"/>
    <w:p w14:paraId="7649FCEF" w14:textId="731494E7" w:rsidR="00BC1848" w:rsidRDefault="00BC1848" w:rsidP="00BC1848">
      <w:pPr>
        <w:pStyle w:val="Title"/>
      </w:pPr>
    </w:p>
    <w:p w14:paraId="68407FF6" w14:textId="4E133AAA" w:rsidR="00314653" w:rsidRPr="00314653" w:rsidRDefault="00477AEC" w:rsidP="00314653">
      <w:pPr>
        <w:pStyle w:val="Heading2"/>
      </w:pPr>
      <w:r>
        <w:t>The Big Picture</w:t>
      </w:r>
    </w:p>
    <w:p w14:paraId="10D01172" w14:textId="7E7E4263" w:rsidR="00FC0EB1" w:rsidRPr="00CC5AED" w:rsidRDefault="00FC0EB1" w:rsidP="00FC0EB1">
      <w:pPr>
        <w:pStyle w:val="ListParagraph"/>
        <w:numPr>
          <w:ilvl w:val="0"/>
          <w:numId w:val="41"/>
        </w:numPr>
        <w:rPr>
          <w:rFonts w:eastAsia="Verdana"/>
        </w:rPr>
      </w:pPr>
      <w:r>
        <w:rPr>
          <w:rFonts w:eastAsia="Verdana"/>
        </w:rPr>
        <w:t xml:space="preserve">What are the opportunities that genetics may bring for diagnosing, treating, and preventing disease? </w:t>
      </w:r>
    </w:p>
    <w:p w14:paraId="19FDC570" w14:textId="36F0A87D" w:rsidR="00B032FB" w:rsidRDefault="00B032FB" w:rsidP="00B032FB">
      <w:pPr>
        <w:pStyle w:val="ListParagraph"/>
        <w:numPr>
          <w:ilvl w:val="0"/>
          <w:numId w:val="41"/>
        </w:numPr>
        <w:rPr>
          <w:rFonts w:eastAsia="Verdana"/>
        </w:rPr>
      </w:pPr>
      <w:r w:rsidRPr="001E57A0">
        <w:rPr>
          <w:rFonts w:eastAsia="Verdana"/>
        </w:rPr>
        <w:t xml:space="preserve">What are the challenges for making genetic testing and therapies available to all who want them?  </w:t>
      </w:r>
    </w:p>
    <w:p w14:paraId="71EF427B" w14:textId="1303F84F" w:rsidR="00FC0EB1" w:rsidRDefault="00FC0EB1" w:rsidP="00FC0EB1">
      <w:pPr>
        <w:pStyle w:val="Heading3"/>
      </w:pPr>
      <w:r>
        <w:t xml:space="preserve">Genetic tools are bringing opportunities to improve health as well as concerns </w:t>
      </w:r>
      <w:r w:rsidR="002E6AA7">
        <w:t xml:space="preserve">about </w:t>
      </w:r>
      <w:r>
        <w:t>equity and fairness.</w:t>
      </w:r>
    </w:p>
    <w:p w14:paraId="61A2B7D4" w14:textId="73D09DA7" w:rsidR="00FC0EB1" w:rsidRPr="00FC0EB1" w:rsidRDefault="00FC0EB1" w:rsidP="00FC0EB1">
      <w:pPr>
        <w:rPr>
          <w:rFonts w:eastAsia="Roboto"/>
        </w:rPr>
      </w:pPr>
      <w:r w:rsidRPr="00FC0EB1">
        <w:rPr>
          <w:rFonts w:eastAsia="Roboto"/>
          <w:b/>
          <w:bCs/>
        </w:rPr>
        <w:t>Do Now:</w:t>
      </w:r>
      <w:r w:rsidRPr="00FC0EB1">
        <w:rPr>
          <w:rFonts w:eastAsia="Roboto"/>
        </w:rPr>
        <w:t xml:space="preserve"> Watch </w:t>
      </w:r>
      <w:hyperlink r:id="rId9" w:history="1">
        <w:r w:rsidR="00A828F0">
          <w:rPr>
            <w:rStyle w:val="Hyperlink"/>
            <w:rFonts w:eastAsia="Roboto"/>
          </w:rPr>
          <w:t>this clip</w:t>
        </w:r>
      </w:hyperlink>
      <w:r w:rsidRPr="00FC0EB1">
        <w:rPr>
          <w:rFonts w:eastAsia="Roboto"/>
        </w:rPr>
        <w:t xml:space="preserve"> from the PBS documentary, </w:t>
      </w:r>
      <w:r w:rsidRPr="00FC0EB1">
        <w:rPr>
          <w:rFonts w:eastAsia="Roboto"/>
          <w:i/>
          <w:iCs/>
        </w:rPr>
        <w:t>The Gene: An Intimate History</w:t>
      </w:r>
      <w:r w:rsidRPr="00FC0EB1">
        <w:rPr>
          <w:rFonts w:eastAsia="Roboto"/>
        </w:rPr>
        <w:t xml:space="preserve">, to learn about the </w:t>
      </w:r>
      <w:r w:rsidR="00DD0661">
        <w:rPr>
          <w:rFonts w:eastAsia="Roboto"/>
        </w:rPr>
        <w:t xml:space="preserve">possibilities </w:t>
      </w:r>
      <w:r w:rsidRPr="00FC0EB1">
        <w:rPr>
          <w:rFonts w:eastAsia="Roboto"/>
        </w:rPr>
        <w:t xml:space="preserve">of </w:t>
      </w:r>
      <w:r>
        <w:rPr>
          <w:rFonts w:eastAsia="Roboto"/>
        </w:rPr>
        <w:t>using a person's genetic make-up to inform their health care as well as</w:t>
      </w:r>
      <w:r w:rsidR="00DD0661">
        <w:rPr>
          <w:rFonts w:eastAsia="Roboto"/>
        </w:rPr>
        <w:t xml:space="preserve"> the concerns about access and reducing the risks of harm to people involved in</w:t>
      </w:r>
      <w:r w:rsidR="00795D24">
        <w:rPr>
          <w:rFonts w:eastAsia="Roboto"/>
        </w:rPr>
        <w:t xml:space="preserve"> or impacted by genetic</w:t>
      </w:r>
      <w:r w:rsidR="00DD0661">
        <w:rPr>
          <w:rFonts w:eastAsia="Roboto"/>
        </w:rPr>
        <w:t xml:space="preserve"> research</w:t>
      </w:r>
      <w:r w:rsidR="002E6AA7">
        <w:rPr>
          <w:rFonts w:eastAsia="Roboto"/>
        </w:rPr>
        <w:t>.</w:t>
      </w:r>
      <w:r w:rsidR="00DD0661" w:rsidRPr="002E6AA7">
        <w:rPr>
          <w:rFonts w:eastAsia="Roboto"/>
          <w:strike/>
        </w:rPr>
        <w:t xml:space="preserve"> </w:t>
      </w:r>
      <w:r w:rsidRPr="002E6AA7">
        <w:rPr>
          <w:rFonts w:eastAsia="Roboto"/>
          <w:strike/>
        </w:rPr>
        <w:t xml:space="preserve"> </w:t>
      </w:r>
    </w:p>
    <w:p w14:paraId="773BC71A" w14:textId="74703672" w:rsidR="00FC0EB1" w:rsidRDefault="00FC0EB1" w:rsidP="00FC0EB1">
      <w:r w:rsidRPr="00E42C9F">
        <w:rPr>
          <w:b/>
          <w:bCs/>
        </w:rPr>
        <w:t>Technological developments are making it possible to read a person’s entire genetic code, or genome, more rapidly and at a lower cost than ever before.</w:t>
      </w:r>
      <w:r w:rsidRPr="005106BA">
        <w:t xml:space="preserve"> Personal genome sequencing is allowing scientists and doctors to better understand the connections between genes and human health, improve medical care</w:t>
      </w:r>
      <w:r>
        <w:t xml:space="preserve">, </w:t>
      </w:r>
      <w:r w:rsidR="002E6AA7">
        <w:t xml:space="preserve">and </w:t>
      </w:r>
      <w:r w:rsidRPr="005106BA">
        <w:t xml:space="preserve">help extend people’s lives. </w:t>
      </w:r>
      <w:r w:rsidR="00230E6A">
        <w:t>Th</w:t>
      </w:r>
      <w:r w:rsidR="00053193">
        <w:t>ese ideas are broadly known as “precision medicine”</w:t>
      </w:r>
      <w:r w:rsidR="002E6AA7">
        <w:t>. T</w:t>
      </w:r>
      <w:r w:rsidR="00053193">
        <w:t>he</w:t>
      </w:r>
      <w:r w:rsidR="00230E6A">
        <w:t xml:space="preserve"> hope is </w:t>
      </w:r>
      <w:r w:rsidR="002E6AA7">
        <w:t xml:space="preserve">the cost of genetic analysis will </w:t>
      </w:r>
      <w:r w:rsidR="00230E6A">
        <w:t xml:space="preserve">become so low that </w:t>
      </w:r>
      <w:r w:rsidR="002E6AA7">
        <w:t xml:space="preserve">information about a person's genetic </w:t>
      </w:r>
      <w:r w:rsidR="002E6AA7">
        <w:lastRenderedPageBreak/>
        <w:t xml:space="preserve">make-up </w:t>
      </w:r>
      <w:r w:rsidR="00230E6A">
        <w:t xml:space="preserve">could become </w:t>
      </w:r>
      <w:r w:rsidR="0070178F">
        <w:t xml:space="preserve">a routine part of </w:t>
      </w:r>
      <w:r w:rsidR="00053193">
        <w:t xml:space="preserve">the puzzle </w:t>
      </w:r>
      <w:r w:rsidR="0070178F">
        <w:t>in makin</w:t>
      </w:r>
      <w:r w:rsidR="002C3D6B">
        <w:t xml:space="preserve">g decisions about </w:t>
      </w:r>
      <w:r w:rsidR="002E6AA7">
        <w:t>their medical care</w:t>
      </w:r>
      <w:r w:rsidR="00053193">
        <w:t xml:space="preserve">. </w:t>
      </w:r>
    </w:p>
    <w:p w14:paraId="0DFCC966" w14:textId="79878D62" w:rsidR="003E4B8A" w:rsidRDefault="002E6AA7" w:rsidP="00FC3A48">
      <w:r w:rsidRPr="00E42C9F">
        <w:rPr>
          <w:b/>
          <w:bCs/>
        </w:rPr>
        <w:t>However, m</w:t>
      </w:r>
      <w:r w:rsidR="006B2FD5" w:rsidRPr="00E42C9F">
        <w:rPr>
          <w:b/>
          <w:bCs/>
        </w:rPr>
        <w:t>any people in the US, across ethnic groups, cannot access the healthcare they need.</w:t>
      </w:r>
      <w:r w:rsidR="003E4B8A" w:rsidRPr="000F0AB1">
        <w:t xml:space="preserve"> </w:t>
      </w:r>
      <w:r w:rsidR="003E4B8A">
        <w:t xml:space="preserve">For example, between 11-25% of people in </w:t>
      </w:r>
      <w:r w:rsidR="0070178F">
        <w:t xml:space="preserve">a </w:t>
      </w:r>
      <w:r w:rsidR="003E4B8A" w:rsidRPr="00005BDD">
        <w:t>2014 study</w:t>
      </w:r>
      <w:r w:rsidR="003E4B8A">
        <w:t xml:space="preserve"> from the Kaiser Family Foundation admitted not seeing a doctor for </w:t>
      </w:r>
      <w:r>
        <w:t xml:space="preserve">needed </w:t>
      </w:r>
      <w:r w:rsidR="003E4B8A">
        <w:t>care due to cost</w:t>
      </w:r>
      <w:r w:rsidR="0070178F">
        <w:t xml:space="preserve">. </w:t>
      </w:r>
      <w:r w:rsidR="003E4B8A">
        <w:t xml:space="preserve"> </w:t>
      </w:r>
      <w:r w:rsidR="0070178F">
        <w:t xml:space="preserve">According </w:t>
      </w:r>
      <w:r w:rsidR="003E4B8A">
        <w:t xml:space="preserve">to the </w:t>
      </w:r>
      <w:r w:rsidR="003E4B8A" w:rsidRPr="00005BDD">
        <w:t>US Census</w:t>
      </w:r>
      <w:r w:rsidR="003E4B8A">
        <w:t>, “In 2018, 8.5% of people, or 27.5 million, did not have health insurance at any point in the year”. T</w:t>
      </w:r>
      <w:r w:rsidR="003E4B8A" w:rsidRPr="000F0AB1">
        <w:t xml:space="preserve">he </w:t>
      </w:r>
      <w:r w:rsidR="003E4B8A">
        <w:t xml:space="preserve">full </w:t>
      </w:r>
      <w:r w:rsidR="003E4B8A" w:rsidRPr="000F0AB1">
        <w:t xml:space="preserve">potential of personal genetics to improve health </w:t>
      </w:r>
      <w:r w:rsidR="003E4B8A">
        <w:t xml:space="preserve">will </w:t>
      </w:r>
      <w:r w:rsidR="003E4B8A" w:rsidRPr="000F0AB1">
        <w:t xml:space="preserve">remain out of reach for many </w:t>
      </w:r>
      <w:r w:rsidR="003E4B8A">
        <w:t xml:space="preserve">people </w:t>
      </w:r>
      <w:r w:rsidR="003E4B8A" w:rsidRPr="000F0AB1">
        <w:t>until these underlying issues of access and economics are addressed</w:t>
      </w:r>
      <w:r w:rsidR="003E4B8A">
        <w:t xml:space="preserve">. </w:t>
      </w:r>
    </w:p>
    <w:p w14:paraId="125BE65C" w14:textId="32871E69" w:rsidR="00321C22" w:rsidRDefault="006B2FD5" w:rsidP="00FC3A48">
      <w:r w:rsidRPr="00E42C9F">
        <w:rPr>
          <w:b/>
          <w:bCs/>
        </w:rPr>
        <w:t xml:space="preserve">New therapies for genetic conditions can be very expensive, resulting in limited access for most people. </w:t>
      </w:r>
      <w:r w:rsidR="00E371A3" w:rsidRPr="00E371A3">
        <w:fldChar w:fldCharType="begin"/>
      </w:r>
      <w:r w:rsidR="00E371A3" w:rsidRPr="00E371A3">
        <w:instrText xml:space="preserve"> INCLUDEPICTURE "http://pged.org/wp-content/uploads/2016/03/Pharmacogenetics.png" \* MERGEFORMATINET </w:instrText>
      </w:r>
      <w:r w:rsidR="00E371A3" w:rsidRPr="00E371A3">
        <w:fldChar w:fldCharType="end"/>
      </w:r>
      <w:r w:rsidR="0053460B" w:rsidRPr="0053460B">
        <w:t>For example,</w:t>
      </w:r>
      <w:r w:rsidR="0053460B" w:rsidRPr="0053460B">
        <w:rPr>
          <w:b/>
          <w:bCs/>
        </w:rPr>
        <w:t xml:space="preserve"> </w:t>
      </w:r>
      <w:r w:rsidR="0053460B" w:rsidRPr="0053460B">
        <w:t xml:space="preserve">in 2016 and 2019, two new therapies for the serious and sometimes-fatal genetic condition, Spinal Muscular Atrophy, came to market. One treatment involves a single dose that costs $2.1 million dollars. The other treatment is needed on an on-going basis, costing $750,000 for the first year and then $375,000 for each year thereafter. While some people might have insurance that covers </w:t>
      </w:r>
      <w:r w:rsidR="005908BC">
        <w:t>part</w:t>
      </w:r>
      <w:r w:rsidR="005908BC" w:rsidRPr="0053460B">
        <w:t xml:space="preserve"> </w:t>
      </w:r>
      <w:r w:rsidR="0053460B" w:rsidRPr="0053460B">
        <w:t>or all of the costs, many people who would benefit from this treatment are currently unable to do so</w:t>
      </w:r>
      <w:r w:rsidR="00FC3A48">
        <w:t xml:space="preserve">. </w:t>
      </w:r>
    </w:p>
    <w:p w14:paraId="291E1FAF" w14:textId="0E15EA74" w:rsidR="00FC3A48" w:rsidRDefault="000973EC" w:rsidP="00545C3B">
      <w:pPr>
        <w:pStyle w:val="Heading3"/>
      </w:pPr>
      <w:r>
        <w:t xml:space="preserve">Beyond economic disparities: </w:t>
      </w:r>
      <w:r w:rsidR="00545C3B">
        <w:t xml:space="preserve"> </w:t>
      </w:r>
      <w:r w:rsidR="00005BDD">
        <w:t>Past abuses</w:t>
      </w:r>
      <w:r>
        <w:t xml:space="preserve"> </w:t>
      </w:r>
      <w:r w:rsidR="00005BDD">
        <w:t xml:space="preserve">have created distrust of biomedical researchers, particularly in communities of color. </w:t>
      </w:r>
    </w:p>
    <w:p w14:paraId="68D8E0DA" w14:textId="6047EFEC" w:rsidR="0053460B" w:rsidRDefault="005908BC" w:rsidP="0053460B">
      <w:pPr>
        <w:spacing w:after="240"/>
      </w:pPr>
      <w:r>
        <w:rPr>
          <w:noProof/>
        </w:rPr>
        <mc:AlternateContent>
          <mc:Choice Requires="wps">
            <w:drawing>
              <wp:anchor distT="0" distB="0" distL="114300" distR="114300" simplePos="0" relativeHeight="251666432" behindDoc="0" locked="0" layoutInCell="1" allowOverlap="1" wp14:anchorId="4ECF3BE7" wp14:editId="74EE93B5">
                <wp:simplePos x="0" y="0"/>
                <wp:positionH relativeFrom="column">
                  <wp:posOffset>0</wp:posOffset>
                </wp:positionH>
                <wp:positionV relativeFrom="paragraph">
                  <wp:posOffset>1994535</wp:posOffset>
                </wp:positionV>
                <wp:extent cx="2404745" cy="304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04745" cy="304800"/>
                        </a:xfrm>
                        <a:prstGeom prst="rect">
                          <a:avLst/>
                        </a:prstGeom>
                        <a:solidFill>
                          <a:prstClr val="white"/>
                        </a:solidFill>
                        <a:ln>
                          <a:noFill/>
                        </a:ln>
                      </wps:spPr>
                      <wps:txbx>
                        <w:txbxContent>
                          <w:p w14:paraId="5244C410" w14:textId="096625F1" w:rsidR="00641C32" w:rsidRPr="00D112CB" w:rsidRDefault="00641C32" w:rsidP="00641C32">
                            <w:pPr>
                              <w:jc w:val="center"/>
                              <w:rPr>
                                <w:sz w:val="18"/>
                                <w:szCs w:val="18"/>
                              </w:rPr>
                            </w:pPr>
                            <w:r w:rsidRPr="00D112CB">
                              <w:rPr>
                                <w:sz w:val="18"/>
                                <w:szCs w:val="18"/>
                              </w:rPr>
                              <w:t xml:space="preserve">Image: Centers for Disease Control </w:t>
                            </w:r>
                            <w:r w:rsidR="005908BC">
                              <w:rPr>
                                <w:sz w:val="18"/>
                                <w:szCs w:val="18"/>
                              </w:rPr>
                              <w:br/>
                            </w:r>
                            <w:r w:rsidRPr="00D112CB">
                              <w:rPr>
                                <w:sz w:val="18"/>
                                <w:szCs w:val="18"/>
                              </w:rPr>
                              <w:t>and Prevention</w:t>
                            </w:r>
                            <w:r w:rsidR="005908BC">
                              <w:rPr>
                                <w:sz w:val="18"/>
                                <w:szCs w:val="18"/>
                              </w:rPr>
                              <w:t xml:space="preserve"> (</w:t>
                            </w:r>
                            <w:r w:rsidRPr="00D112CB">
                              <w:rPr>
                                <w:sz w:val="18"/>
                                <w:szCs w:val="18"/>
                              </w:rPr>
                              <w:t>Public Domain</w:t>
                            </w:r>
                            <w:r w:rsidR="005908BC">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F3BE7" id="_x0000_t202" coordsize="21600,21600" o:spt="202" path="m,l,21600r21600,l21600,xe">
                <v:stroke joinstyle="miter"/>
                <v:path gradientshapeok="t" o:connecttype="rect"/>
              </v:shapetype>
              <v:shape id="Text Box 1" o:spid="_x0000_s1026" type="#_x0000_t202" style="position:absolute;margin-left:0;margin-top:157.05pt;width:189.3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" stroked="f">
                <v:textbox inset="0,0,0,0">
                  <w:txbxContent>
                    <w:p w14:paraId="5244C410" w14:textId="096625F1" w:rsidR="00641C32" w:rsidRPr="00D112CB" w:rsidRDefault="00641C32" w:rsidP="00641C32">
                      <w:pPr>
                        <w:jc w:val="center"/>
                        <w:rPr>
                          <w:sz w:val="18"/>
                          <w:szCs w:val="18"/>
                        </w:rPr>
                      </w:pPr>
                      <w:r w:rsidRPr="00D112CB">
                        <w:rPr>
                          <w:sz w:val="18"/>
                          <w:szCs w:val="18"/>
                        </w:rPr>
                        <w:t xml:space="preserve">Image: Centers for Disease Control </w:t>
                      </w:r>
                      <w:r w:rsidR="005908BC">
                        <w:rPr>
                          <w:sz w:val="18"/>
                          <w:szCs w:val="18"/>
                        </w:rPr>
                        <w:br/>
                      </w:r>
                      <w:r w:rsidRPr="00D112CB">
                        <w:rPr>
                          <w:sz w:val="18"/>
                          <w:szCs w:val="18"/>
                        </w:rPr>
                        <w:t>and Prevention</w:t>
                      </w:r>
                      <w:r w:rsidR="005908BC">
                        <w:rPr>
                          <w:sz w:val="18"/>
                          <w:szCs w:val="18"/>
                        </w:rPr>
                        <w:t xml:space="preserve"> (</w:t>
                      </w:r>
                      <w:r w:rsidRPr="00D112CB">
                        <w:rPr>
                          <w:sz w:val="18"/>
                          <w:szCs w:val="18"/>
                        </w:rPr>
                        <w:t>Public Domain</w:t>
                      </w:r>
                      <w:r w:rsidR="005908BC">
                        <w:rPr>
                          <w:sz w:val="18"/>
                          <w:szCs w:val="18"/>
                        </w:rPr>
                        <w:t>)</w:t>
                      </w:r>
                    </w:p>
                  </w:txbxContent>
                </v:textbox>
                <w10:wrap type="square"/>
              </v:shape>
            </w:pict>
          </mc:Fallback>
        </mc:AlternateContent>
      </w:r>
      <w:r w:rsidRPr="000973EC">
        <w:rPr>
          <w:noProof/>
        </w:rPr>
        <w:drawing>
          <wp:anchor distT="0" distB="0" distL="114300" distR="114300" simplePos="0" relativeHeight="251664384" behindDoc="0" locked="0" layoutInCell="1" allowOverlap="1" wp14:anchorId="01045AFF" wp14:editId="77DF9759">
            <wp:simplePos x="0" y="0"/>
            <wp:positionH relativeFrom="column">
              <wp:posOffset>0</wp:posOffset>
            </wp:positionH>
            <wp:positionV relativeFrom="paragraph">
              <wp:posOffset>64135</wp:posOffset>
            </wp:positionV>
            <wp:extent cx="2407920" cy="1878330"/>
            <wp:effectExtent l="0" t="0" r="5080" b="1270"/>
            <wp:wrapSquare wrapText="bothSides"/>
            <wp:docPr id="178178" name="Picture 2" descr="image.png">
              <a:extLst xmlns:a="http://schemas.openxmlformats.org/drawingml/2006/main">
                <a:ext uri="{FF2B5EF4-FFF2-40B4-BE49-F238E27FC236}">
                  <a16:creationId xmlns:a16="http://schemas.microsoft.com/office/drawing/2014/main" id="{18955863-A0EE-7142-9FF5-F7254B5F7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78" name="Picture 2" descr="image.png">
                      <a:extLst>
                        <a:ext uri="{FF2B5EF4-FFF2-40B4-BE49-F238E27FC236}">
                          <a16:creationId xmlns:a16="http://schemas.microsoft.com/office/drawing/2014/main" id="{18955863-A0EE-7142-9FF5-F7254B5F7AA8}"/>
                        </a:ext>
                      </a:extLst>
                    </pic:cNvPr>
                    <pic:cNvPicPr>
                      <a:picLocks noChangeAspect="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407920" cy="18783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3460B" w:rsidRPr="000F0AB1">
        <w:t>The Tuskegee Syphilis Study</w:t>
      </w:r>
      <w:r w:rsidR="0053460B">
        <w:t xml:space="preserve"> was </w:t>
      </w:r>
      <w:r w:rsidR="0053460B" w:rsidRPr="000F0AB1">
        <w:t xml:space="preserve">a study of </w:t>
      </w:r>
      <w:r w:rsidR="0008509E">
        <w:t>how</w:t>
      </w:r>
      <w:r w:rsidR="0053460B" w:rsidRPr="000F0AB1">
        <w:t xml:space="preserve"> untreated syphilis</w:t>
      </w:r>
      <w:r w:rsidR="00D112CB">
        <w:t xml:space="preserve"> (</w:t>
      </w:r>
      <w:r w:rsidR="0053460B">
        <w:t>a sexually transmitted bacterial infection</w:t>
      </w:r>
      <w:r w:rsidR="00D112CB">
        <w:t>)</w:t>
      </w:r>
      <w:r w:rsidR="0008509E">
        <w:t xml:space="preserve"> impacted </w:t>
      </w:r>
      <w:r w:rsidR="0070178F">
        <w:t xml:space="preserve">the health of </w:t>
      </w:r>
      <w:r w:rsidR="0008509E">
        <w:t>people</w:t>
      </w:r>
      <w:r w:rsidR="0070178F">
        <w:t xml:space="preserve"> living</w:t>
      </w:r>
      <w:r w:rsidR="00231CC9">
        <w:t xml:space="preserve"> with</w:t>
      </w:r>
      <w:r w:rsidR="0008509E">
        <w:t xml:space="preserve"> the disease. </w:t>
      </w:r>
      <w:r w:rsidR="0053460B">
        <w:t xml:space="preserve">The study </w:t>
      </w:r>
      <w:r w:rsidR="0053460B" w:rsidRPr="000F0AB1">
        <w:t>was run by the US Public Health Service from 1932-1972. Over 600 African American men</w:t>
      </w:r>
      <w:r w:rsidR="0053460B">
        <w:t xml:space="preserve"> with syphilis</w:t>
      </w:r>
      <w:r w:rsidR="0053460B" w:rsidRPr="000F0AB1">
        <w:t xml:space="preserve"> were enrolled in the study and were </w:t>
      </w:r>
      <w:r w:rsidR="0053460B">
        <w:t>offered</w:t>
      </w:r>
      <w:r w:rsidR="0053460B" w:rsidRPr="000F0AB1">
        <w:t xml:space="preserve"> free healthcare and </w:t>
      </w:r>
      <w:r w:rsidR="00231CC9">
        <w:t>insurance</w:t>
      </w:r>
      <w:r w:rsidR="0008509E">
        <w:t xml:space="preserve"> to cover the costs of </w:t>
      </w:r>
      <w:r w:rsidR="0053460B" w:rsidRPr="000F0AB1">
        <w:t xml:space="preserve">burial </w:t>
      </w:r>
      <w:r w:rsidR="0008509E">
        <w:t xml:space="preserve">services </w:t>
      </w:r>
      <w:r w:rsidR="0053460B">
        <w:t>in return for their participation</w:t>
      </w:r>
      <w:r w:rsidR="0053460B" w:rsidRPr="000F0AB1">
        <w:t xml:space="preserve">. Many of the men were not told they were part of a </w:t>
      </w:r>
      <w:r w:rsidR="0053460B">
        <w:t xml:space="preserve">research </w:t>
      </w:r>
      <w:r w:rsidR="0053460B" w:rsidRPr="000F0AB1">
        <w:t>study</w:t>
      </w:r>
      <w:r w:rsidR="0053460B">
        <w:t xml:space="preserve">. They were not </w:t>
      </w:r>
      <w:r w:rsidR="0053460B" w:rsidRPr="000F0AB1">
        <w:t xml:space="preserve">informed about the risks or </w:t>
      </w:r>
      <w:r w:rsidR="0008509E">
        <w:t>told</w:t>
      </w:r>
      <w:r w:rsidR="0053460B" w:rsidRPr="000F0AB1">
        <w:t xml:space="preserve"> they could leave the study. Even though penicillin was the standard drug given to treat syphilis by 1947, it was </w:t>
      </w:r>
      <w:r w:rsidR="0053460B">
        <w:t>not given to</w:t>
      </w:r>
      <w:r w:rsidR="0053460B" w:rsidRPr="000F0AB1">
        <w:t xml:space="preserve"> the men in the study. </w:t>
      </w:r>
    </w:p>
    <w:p w14:paraId="6337040E" w14:textId="20A51324" w:rsidR="0053460B" w:rsidRPr="000F0AB1" w:rsidRDefault="0053460B" w:rsidP="0053460B">
      <w:pPr>
        <w:spacing w:after="240"/>
      </w:pPr>
      <w:r w:rsidRPr="000F0AB1">
        <w:t xml:space="preserve">The </w:t>
      </w:r>
      <w:r>
        <w:t xml:space="preserve">Tuskegee Syphilis </w:t>
      </w:r>
      <w:r w:rsidRPr="000F0AB1">
        <w:t>study came to an end in 1972</w:t>
      </w:r>
      <w:r w:rsidR="0008509E">
        <w:t xml:space="preserve"> </w:t>
      </w:r>
      <w:r w:rsidRPr="000F0AB1">
        <w:t xml:space="preserve">after </w:t>
      </w:r>
      <w:r w:rsidR="0008509E">
        <w:t xml:space="preserve">it </w:t>
      </w:r>
      <w:r>
        <w:t>was</w:t>
      </w:r>
      <w:r w:rsidRPr="000F0AB1">
        <w:t xml:space="preserve"> reported in the press. It is considered one of the most </w:t>
      </w:r>
      <w:r>
        <w:t>terrible</w:t>
      </w:r>
      <w:r w:rsidRPr="000F0AB1">
        <w:t xml:space="preserve"> human experiments in the U</w:t>
      </w:r>
      <w:r>
        <w:t xml:space="preserve">nited </w:t>
      </w:r>
      <w:r w:rsidRPr="000F0AB1">
        <w:t>S</w:t>
      </w:r>
      <w:r>
        <w:t>tates</w:t>
      </w:r>
      <w:r w:rsidR="0070178F">
        <w:t>. T</w:t>
      </w:r>
      <w:r w:rsidRPr="000F0AB1">
        <w:t xml:space="preserve">he men were not </w:t>
      </w:r>
      <w:r>
        <w:t xml:space="preserve">given the chance for a fair </w:t>
      </w:r>
      <w:r w:rsidR="00231CC9">
        <w:t xml:space="preserve">and </w:t>
      </w:r>
      <w:r>
        <w:t>informed consent process</w:t>
      </w:r>
      <w:r w:rsidR="0070178F">
        <w:t>,</w:t>
      </w:r>
      <w:r w:rsidRPr="000F0AB1">
        <w:t xml:space="preserve"> and </w:t>
      </w:r>
      <w:r>
        <w:t xml:space="preserve">an available </w:t>
      </w:r>
      <w:r w:rsidRPr="000F0AB1">
        <w:t>treatment was withheld</w:t>
      </w:r>
      <w:r w:rsidR="0008509E">
        <w:t xml:space="preserve"> </w:t>
      </w:r>
      <w:r w:rsidR="0070178F">
        <w:t xml:space="preserve">from them </w:t>
      </w:r>
      <w:r w:rsidR="0008509E">
        <w:t>for 25 years.</w:t>
      </w:r>
      <w:r w:rsidRPr="000F0AB1">
        <w:t xml:space="preserve"> Many of the men died, 40 of their wives were infected as well, and 19 children were born with congenital syphilis. </w:t>
      </w:r>
      <w:r>
        <w:t xml:space="preserve">In </w:t>
      </w:r>
      <w:r>
        <w:lastRenderedPageBreak/>
        <w:t xml:space="preserve">response, a </w:t>
      </w:r>
      <w:r w:rsidRPr="000F0AB1">
        <w:t>national commission was formed</w:t>
      </w:r>
      <w:r>
        <w:t>,</w:t>
      </w:r>
      <w:r w:rsidRPr="000F0AB1">
        <w:t xml:space="preserve"> in part</w:t>
      </w:r>
      <w:r>
        <w:t>,</w:t>
      </w:r>
      <w:r w:rsidRPr="000F0AB1">
        <w:t xml:space="preserve"> to </w:t>
      </w:r>
      <w:r>
        <w:t>consider</w:t>
      </w:r>
      <w:r w:rsidRPr="000F0AB1">
        <w:t xml:space="preserve"> how the </w:t>
      </w:r>
      <w:r>
        <w:t xml:space="preserve">system allowed the </w:t>
      </w:r>
      <w:r w:rsidRPr="000F0AB1">
        <w:t>Tuskegee study to happ</w:t>
      </w:r>
      <w:r>
        <w:t>en. This commission produced the</w:t>
      </w:r>
      <w:r w:rsidR="0008509E">
        <w:t xml:space="preserve"> 1979</w:t>
      </w:r>
      <w:r>
        <w:t xml:space="preserve"> </w:t>
      </w:r>
      <w:r>
        <w:rPr>
          <w:i/>
          <w:iCs/>
        </w:rPr>
        <w:t xml:space="preserve">Belmont </w:t>
      </w:r>
      <w:r w:rsidRPr="009A0AF6">
        <w:rPr>
          <w:i/>
          <w:iCs/>
        </w:rPr>
        <w:t>Report</w:t>
      </w:r>
      <w:r w:rsidR="0008509E">
        <w:rPr>
          <w:i/>
          <w:iCs/>
        </w:rPr>
        <w:t xml:space="preserve"> </w:t>
      </w:r>
      <w:r>
        <w:t xml:space="preserve"> </w:t>
      </w:r>
      <w:r w:rsidR="0008509E">
        <w:t>that</w:t>
      </w:r>
      <w:r>
        <w:t xml:space="preserve"> provided clear </w:t>
      </w:r>
      <w:r w:rsidR="0008509E">
        <w:t xml:space="preserve">rules </w:t>
      </w:r>
      <w:r>
        <w:t xml:space="preserve">for informed consent </w:t>
      </w:r>
      <w:r w:rsidRPr="000F0AB1">
        <w:t xml:space="preserve">and </w:t>
      </w:r>
      <w:r w:rsidR="0008509E">
        <w:t xml:space="preserve">supervision </w:t>
      </w:r>
      <w:r w:rsidRPr="000F0AB1">
        <w:t>of research involving human subjects. President Clinton</w:t>
      </w:r>
      <w:r w:rsidR="0008509E">
        <w:t xml:space="preserve"> formally</w:t>
      </w:r>
      <w:r w:rsidRPr="000F0AB1">
        <w:t xml:space="preserve"> apologized to the survivors in 1997. </w:t>
      </w:r>
    </w:p>
    <w:p w14:paraId="3182BC2D" w14:textId="77777777" w:rsidR="00A828F0" w:rsidRDefault="00005BDD" w:rsidP="0053460B">
      <w:r>
        <w:t>T</w:t>
      </w:r>
      <w:r w:rsidRPr="0053460B">
        <w:t xml:space="preserve">he Tuskegee Syphilis Study has left </w:t>
      </w:r>
      <w:r w:rsidR="00290037">
        <w:t xml:space="preserve">a </w:t>
      </w:r>
      <w:r w:rsidRPr="0053460B">
        <w:t>legacy of distrust with the healthcare and medical research systems</w:t>
      </w:r>
      <w:r>
        <w:t xml:space="preserve">. </w:t>
      </w:r>
      <w:r w:rsidR="0053460B">
        <w:t xml:space="preserve">Other examples include the painful history of the </w:t>
      </w:r>
      <w:r w:rsidR="0053460B" w:rsidRPr="00FC6072">
        <w:t>American eugenics movement</w:t>
      </w:r>
      <w:r w:rsidR="0053460B">
        <w:t xml:space="preserve">, the story of </w:t>
      </w:r>
      <w:r w:rsidR="0053460B" w:rsidRPr="00FC6072">
        <w:t>Henrietta Lacks</w:t>
      </w:r>
      <w:r w:rsidR="0053460B">
        <w:t xml:space="preserve">, and the abuses by </w:t>
      </w:r>
      <w:r w:rsidR="0053460B" w:rsidRPr="00FC6072">
        <w:t>Dr. Marion Sim</w:t>
      </w:r>
      <w:r w:rsidR="00FC6072">
        <w:t>s,</w:t>
      </w:r>
      <w:r w:rsidR="0053460B" w:rsidRPr="006C6139">
        <w:rPr>
          <w:rFonts w:ascii="Times New Roman" w:eastAsia="Times New Roman" w:hAnsi="Times New Roman" w:cs="Times New Roman"/>
          <w:color w:val="auto"/>
        </w:rPr>
        <w:t xml:space="preserve"> </w:t>
      </w:r>
      <w:r w:rsidR="0053460B" w:rsidRPr="006C6139">
        <w:t>considered a pioneer in women’s reproductive medicine but whose work relied on brutally painful and repetitive surgeries on enslaved women during the 1850s in the US.</w:t>
      </w:r>
      <w:r w:rsidR="0053460B">
        <w:t xml:space="preserve"> This legacy of distrust is</w:t>
      </w:r>
      <w:r w:rsidR="0053460B" w:rsidRPr="000F0AB1">
        <w:t xml:space="preserve"> one</w:t>
      </w:r>
      <w:r w:rsidR="0053460B">
        <w:t xml:space="preserve"> </w:t>
      </w:r>
      <w:r w:rsidR="0053460B" w:rsidRPr="000F0AB1">
        <w:t xml:space="preserve">reason </w:t>
      </w:r>
      <w:r w:rsidR="0053460B">
        <w:t>that there is a</w:t>
      </w:r>
      <w:r w:rsidR="0053460B" w:rsidRPr="000F0AB1">
        <w:t xml:space="preserve"> </w:t>
      </w:r>
      <w:r w:rsidR="0053460B" w:rsidRPr="00FC6072">
        <w:t>much lower</w:t>
      </w:r>
      <w:r w:rsidR="0053460B" w:rsidRPr="000F0AB1">
        <w:t xml:space="preserve"> rate of participation in </w:t>
      </w:r>
      <w:r w:rsidR="0053460B">
        <w:t>genetic research and clinical</w:t>
      </w:r>
      <w:r w:rsidR="0053460B" w:rsidRPr="000F0AB1">
        <w:t xml:space="preserve"> </w:t>
      </w:r>
      <w:r w:rsidR="0053460B">
        <w:t xml:space="preserve">trials </w:t>
      </w:r>
      <w:r w:rsidR="0053460B" w:rsidRPr="000F0AB1">
        <w:t>among ethnic minorit</w:t>
      </w:r>
      <w:r w:rsidR="0053460B">
        <w:t>ies compared to people of European descent.</w:t>
      </w:r>
      <w:r w:rsidR="00FC3A48">
        <w:t xml:space="preserve"> </w:t>
      </w:r>
    </w:p>
    <w:p w14:paraId="67EC0031" w14:textId="253D08AE" w:rsidR="00005BDD" w:rsidRPr="00A828F0" w:rsidRDefault="00301C17" w:rsidP="0053460B">
      <w:r w:rsidRPr="00A828F0">
        <w:t xml:space="preserve">Curious </w:t>
      </w:r>
      <w:r w:rsidR="00005BDD" w:rsidRPr="00A828F0">
        <w:t>to learn more?</w:t>
      </w:r>
      <w:r w:rsidRPr="00A828F0">
        <w:t xml:space="preserve"> Here are some additional </w:t>
      </w:r>
      <w:r w:rsidR="004A3286" w:rsidRPr="00A828F0">
        <w:t>sources</w:t>
      </w:r>
      <w:r w:rsidRPr="00A828F0">
        <w:t>:</w:t>
      </w:r>
    </w:p>
    <w:p w14:paraId="4F000868" w14:textId="01510594" w:rsidR="00005BDD" w:rsidRPr="004A3286" w:rsidRDefault="00301C17" w:rsidP="004A3286">
      <w:pPr>
        <w:pStyle w:val="ListParagraph"/>
        <w:numPr>
          <w:ilvl w:val="0"/>
          <w:numId w:val="42"/>
        </w:numPr>
        <w:rPr>
          <w:i/>
        </w:rPr>
      </w:pPr>
      <w:r>
        <w:t>"</w:t>
      </w:r>
      <w:hyperlink r:id="rId11" w:history="1">
        <w:r w:rsidR="00005BDD" w:rsidRPr="00664F98">
          <w:rPr>
            <w:rStyle w:val="Hyperlink"/>
          </w:rPr>
          <w:t>How the Public Learned about the Tuskegee Syphilis Study</w:t>
        </w:r>
      </w:hyperlink>
      <w:r>
        <w:t>"</w:t>
      </w:r>
      <w:r w:rsidR="00231CC9">
        <w:t>,</w:t>
      </w:r>
      <w:r w:rsidR="00005BDD" w:rsidRPr="000F0AB1">
        <w:t xml:space="preserve"> </w:t>
      </w:r>
      <w:r>
        <w:t xml:space="preserve">by Olivia Waxman, July 2017, </w:t>
      </w:r>
      <w:r w:rsidR="00005BDD" w:rsidRPr="004A3286">
        <w:rPr>
          <w:i/>
        </w:rPr>
        <w:t>Time.</w:t>
      </w:r>
    </w:p>
    <w:p w14:paraId="62040EBB" w14:textId="77777777" w:rsidR="004A3286" w:rsidRDefault="00CD43EB" w:rsidP="004A3286">
      <w:pPr>
        <w:pStyle w:val="ListParagraph"/>
        <w:numPr>
          <w:ilvl w:val="0"/>
          <w:numId w:val="42"/>
        </w:numPr>
      </w:pPr>
      <w:hyperlink r:id="rId12" w:history="1">
        <w:r w:rsidR="00301C17" w:rsidRPr="00301C17">
          <w:rPr>
            <w:rStyle w:val="Hyperlink"/>
          </w:rPr>
          <w:t>Image Archive on the American Eugenics Movement</w:t>
        </w:r>
      </w:hyperlink>
      <w:r w:rsidR="00301C17">
        <w:t xml:space="preserve"> maintained by the DNA Learning Center, </w:t>
      </w:r>
      <w:r w:rsidR="00301C17" w:rsidRPr="004A3286">
        <w:rPr>
          <w:i/>
          <w:iCs/>
        </w:rPr>
        <w:t>Cold Spring Harbor Laboratory</w:t>
      </w:r>
      <w:r w:rsidR="00301C17">
        <w:t>.</w:t>
      </w:r>
    </w:p>
    <w:p w14:paraId="78E1E870" w14:textId="50B60E0C" w:rsidR="004A3286" w:rsidRDefault="00CD43EB" w:rsidP="004A3286">
      <w:pPr>
        <w:pStyle w:val="ListParagraph"/>
        <w:numPr>
          <w:ilvl w:val="0"/>
          <w:numId w:val="42"/>
        </w:numPr>
      </w:pPr>
      <w:hyperlink r:id="rId13" w:history="1">
        <w:r w:rsidR="004A3286" w:rsidRPr="004A3286">
          <w:rPr>
            <w:rStyle w:val="Hyperlink"/>
          </w:rPr>
          <w:t>Home page for the family of Henrietta Lacks</w:t>
        </w:r>
      </w:hyperlink>
      <w:r w:rsidR="004A3286">
        <w:t xml:space="preserve">, maintained by the Lacks family. </w:t>
      </w:r>
    </w:p>
    <w:p w14:paraId="09C1E334" w14:textId="3A541575" w:rsidR="00152C9B" w:rsidRDefault="004A3286" w:rsidP="00152C9B">
      <w:pPr>
        <w:pStyle w:val="ListParagraph"/>
        <w:numPr>
          <w:ilvl w:val="0"/>
          <w:numId w:val="42"/>
        </w:numPr>
      </w:pPr>
      <w:r>
        <w:t>"</w:t>
      </w:r>
      <w:hyperlink r:id="rId14" w:history="1">
        <w:r w:rsidRPr="004A3286">
          <w:rPr>
            <w:rStyle w:val="Hyperlink"/>
          </w:rPr>
          <w:t>The ‘Father of Modern Gynecology’ Performed Shocking Experiments on Slaves</w:t>
        </w:r>
      </w:hyperlink>
      <w:r>
        <w:t>"</w:t>
      </w:r>
      <w:r w:rsidR="00231CC9">
        <w:t>,</w:t>
      </w:r>
      <w:r>
        <w:t xml:space="preserve"> by Brynn Holland, August 2017 (updated December 2018), </w:t>
      </w:r>
      <w:r w:rsidRPr="004A3286">
        <w:rPr>
          <w:i/>
          <w:iCs/>
        </w:rPr>
        <w:t>History.com</w:t>
      </w:r>
      <w:r>
        <w:t>.</w:t>
      </w:r>
    </w:p>
    <w:p w14:paraId="4793299E" w14:textId="46C7FC13" w:rsidR="00152C9B" w:rsidRPr="00152C9B" w:rsidRDefault="00152C9B" w:rsidP="00152C9B">
      <w:pPr>
        <w:pStyle w:val="ListParagraph"/>
        <w:numPr>
          <w:ilvl w:val="0"/>
          <w:numId w:val="42"/>
        </w:numPr>
      </w:pPr>
      <w:r>
        <w:t>"</w:t>
      </w:r>
      <w:hyperlink r:id="rId15" w:history="1">
        <w:r w:rsidRPr="00152C9B">
          <w:rPr>
            <w:rStyle w:val="Hyperlink"/>
          </w:rPr>
          <w:t>In Cancer Trials, Minorities Face Extra Hurdles</w:t>
        </w:r>
      </w:hyperlink>
      <w:r>
        <w:t>"</w:t>
      </w:r>
      <w:r w:rsidR="00231CC9">
        <w:t>,</w:t>
      </w:r>
      <w:r>
        <w:t xml:space="preserve"> by Denise Grady, December 2016, </w:t>
      </w:r>
      <w:r>
        <w:rPr>
          <w:i/>
          <w:iCs/>
        </w:rPr>
        <w:t>New York Times</w:t>
      </w:r>
      <w:r w:rsidR="00752923">
        <w:t>.</w:t>
      </w:r>
    </w:p>
    <w:p w14:paraId="5275E5AA" w14:textId="415CB326" w:rsidR="00545C3B" w:rsidRDefault="00ED354E" w:rsidP="00545C3B">
      <w:pPr>
        <w:pStyle w:val="Heading3"/>
      </w:pPr>
      <w:r>
        <w:t>Some scientists</w:t>
      </w:r>
      <w:r w:rsidR="00FC6072">
        <w:t xml:space="preserve"> are trying to</w:t>
      </w:r>
      <w:r w:rsidR="00FC6072" w:rsidRPr="00FC6072">
        <w:t xml:space="preserve"> increase representation in research</w:t>
      </w:r>
      <w:r>
        <w:t xml:space="preserve"> and build bridges with communities that have been hurt by past abuses.</w:t>
      </w:r>
    </w:p>
    <w:p w14:paraId="4E9BE1DE" w14:textId="77777777" w:rsidR="00A42578" w:rsidRDefault="0012372E" w:rsidP="00A42578">
      <w:pPr>
        <w:rPr>
          <w:rFonts w:cs="Tahoma"/>
        </w:rPr>
      </w:pPr>
      <w:r w:rsidRPr="00A42578">
        <w:rPr>
          <w:rFonts w:eastAsia="Roboto"/>
        </w:rPr>
        <w:t>The clip from</w:t>
      </w:r>
      <w:r>
        <w:rPr>
          <w:rFonts w:eastAsia="Roboto"/>
          <w:b/>
          <w:bCs/>
        </w:rPr>
        <w:t xml:space="preserve"> </w:t>
      </w:r>
      <w:r w:rsidR="00ED354E" w:rsidRPr="00933D0C">
        <w:rPr>
          <w:rFonts w:eastAsia="Roboto"/>
          <w:i/>
          <w:iCs/>
        </w:rPr>
        <w:t>The Gene: An Intimate History</w:t>
      </w:r>
      <w:r>
        <w:rPr>
          <w:rFonts w:eastAsia="Roboto"/>
        </w:rPr>
        <w:t xml:space="preserve"> highlights</w:t>
      </w:r>
      <w:r w:rsidR="00ED354E">
        <w:rPr>
          <w:rFonts w:eastAsia="Roboto"/>
        </w:rPr>
        <w:t xml:space="preserve"> one</w:t>
      </w:r>
      <w:r>
        <w:rPr>
          <w:rFonts w:eastAsia="Roboto"/>
        </w:rPr>
        <w:t xml:space="preserve"> </w:t>
      </w:r>
      <w:r w:rsidR="005C40B3">
        <w:rPr>
          <w:rFonts w:eastAsia="Roboto"/>
        </w:rPr>
        <w:t>of these efforts,</w:t>
      </w:r>
      <w:r>
        <w:rPr>
          <w:rFonts w:eastAsia="Roboto"/>
        </w:rPr>
        <w:t xml:space="preserve"> </w:t>
      </w:r>
      <w:r w:rsidR="00ED354E">
        <w:rPr>
          <w:rFonts w:eastAsia="Roboto"/>
        </w:rPr>
        <w:t xml:space="preserve">the </w:t>
      </w:r>
      <w:r w:rsidR="00ED354E">
        <w:rPr>
          <w:rFonts w:eastAsia="Roboto"/>
          <w:i/>
          <w:iCs/>
        </w:rPr>
        <w:t xml:space="preserve">All of Us </w:t>
      </w:r>
      <w:r w:rsidR="00ED354E">
        <w:rPr>
          <w:rFonts w:eastAsia="Roboto"/>
        </w:rPr>
        <w:t xml:space="preserve">research program from the National Institutes of Health. </w:t>
      </w:r>
      <w:r w:rsidR="00005BDD" w:rsidRPr="00371932">
        <w:rPr>
          <w:rFonts w:cs="Tahoma"/>
          <w:i/>
          <w:iCs/>
        </w:rPr>
        <w:t>All of Us</w:t>
      </w:r>
      <w:r w:rsidR="00005BDD" w:rsidRPr="009D122C">
        <w:rPr>
          <w:rFonts w:cs="Tahoma"/>
        </w:rPr>
        <w:t xml:space="preserve"> </w:t>
      </w:r>
      <w:r w:rsidR="002C3D6B">
        <w:rPr>
          <w:rFonts w:cs="Tahoma"/>
        </w:rPr>
        <w:t>seeks</w:t>
      </w:r>
      <w:r w:rsidR="00005BDD" w:rsidRPr="009D122C">
        <w:rPr>
          <w:rFonts w:cs="Tahoma"/>
        </w:rPr>
        <w:t xml:space="preserve"> to </w:t>
      </w:r>
      <w:r w:rsidR="00F7444A">
        <w:rPr>
          <w:rFonts w:cs="Tahoma"/>
        </w:rPr>
        <w:t xml:space="preserve">enroll and </w:t>
      </w:r>
      <w:r w:rsidR="00005BDD" w:rsidRPr="009D122C">
        <w:rPr>
          <w:rFonts w:cs="Tahoma"/>
        </w:rPr>
        <w:t xml:space="preserve">collect detailed medical and health information on </w:t>
      </w:r>
      <w:r w:rsidR="00F7444A">
        <w:rPr>
          <w:rFonts w:cs="Tahoma"/>
        </w:rPr>
        <w:t>one million diverse research participants</w:t>
      </w:r>
      <w:r w:rsidR="00A42578">
        <w:rPr>
          <w:rFonts w:cs="Tahoma"/>
        </w:rPr>
        <w:t xml:space="preserve"> </w:t>
      </w:r>
      <w:r w:rsidR="00005BDD" w:rsidRPr="009D122C">
        <w:rPr>
          <w:rFonts w:cs="Tahoma"/>
        </w:rPr>
        <w:t>– including their genetic profile</w:t>
      </w:r>
      <w:r w:rsidR="00F7444A">
        <w:rPr>
          <w:rFonts w:cs="Tahoma"/>
        </w:rPr>
        <w:t xml:space="preserve">. This is part of an </w:t>
      </w:r>
      <w:r w:rsidR="00005BDD" w:rsidRPr="009D122C">
        <w:rPr>
          <w:rFonts w:cs="Tahoma"/>
        </w:rPr>
        <w:t>effort</w:t>
      </w:r>
      <w:r w:rsidR="00F7444A">
        <w:rPr>
          <w:rFonts w:cs="Tahoma"/>
        </w:rPr>
        <w:t xml:space="preserve"> </w:t>
      </w:r>
      <w:r w:rsidR="00005BDD" w:rsidRPr="009D122C">
        <w:rPr>
          <w:rFonts w:cs="Tahoma"/>
        </w:rPr>
        <w:t xml:space="preserve">to develop healthcare options that are more precisely tailored to individual needs. </w:t>
      </w:r>
      <w:r w:rsidR="00290037">
        <w:rPr>
          <w:rFonts w:cs="Tahoma"/>
        </w:rPr>
        <w:t>Having a million people participate will help</w:t>
      </w:r>
      <w:r w:rsidR="00005BDD">
        <w:rPr>
          <w:rFonts w:cs="Tahoma"/>
        </w:rPr>
        <w:t xml:space="preserve"> researchers to better understand the </w:t>
      </w:r>
      <w:r w:rsidR="00290037">
        <w:rPr>
          <w:rFonts w:cs="Tahoma"/>
        </w:rPr>
        <w:t xml:space="preserve">complicated </w:t>
      </w:r>
      <w:r w:rsidR="00005BDD">
        <w:rPr>
          <w:rFonts w:cs="Tahoma"/>
        </w:rPr>
        <w:t xml:space="preserve">connections between people's genetic make-up and their health status. The hope of the </w:t>
      </w:r>
      <w:r w:rsidR="00005BDD">
        <w:rPr>
          <w:rFonts w:cs="Tahoma"/>
          <w:i/>
          <w:iCs/>
        </w:rPr>
        <w:t>All of</w:t>
      </w:r>
      <w:r w:rsidR="00005BDD" w:rsidRPr="008B17C3">
        <w:rPr>
          <w:rFonts w:cs="Tahoma"/>
          <w:i/>
          <w:iCs/>
        </w:rPr>
        <w:t xml:space="preserve"> </w:t>
      </w:r>
      <w:r w:rsidR="00005BDD" w:rsidRPr="00036DD4">
        <w:rPr>
          <w:rFonts w:cs="Tahoma"/>
          <w:i/>
          <w:iCs/>
        </w:rPr>
        <w:t>Us</w:t>
      </w:r>
      <w:r w:rsidR="00005BDD">
        <w:rPr>
          <w:rFonts w:cs="Tahoma"/>
        </w:rPr>
        <w:t xml:space="preserve"> program and other similar </w:t>
      </w:r>
      <w:r w:rsidR="00290037">
        <w:rPr>
          <w:rFonts w:cs="Tahoma"/>
        </w:rPr>
        <w:t xml:space="preserve">projects </w:t>
      </w:r>
      <w:r w:rsidR="00005BDD" w:rsidRPr="00E42066">
        <w:rPr>
          <w:rFonts w:cs="Tahoma"/>
        </w:rPr>
        <w:t>is</w:t>
      </w:r>
      <w:r w:rsidR="00005BDD">
        <w:rPr>
          <w:rFonts w:cs="Tahoma"/>
        </w:rPr>
        <w:t xml:space="preserve"> that </w:t>
      </w:r>
      <w:r w:rsidR="00290037">
        <w:rPr>
          <w:rFonts w:cs="Tahoma"/>
        </w:rPr>
        <w:t>they</w:t>
      </w:r>
      <w:r w:rsidR="00005BDD">
        <w:rPr>
          <w:rFonts w:cs="Tahoma"/>
        </w:rPr>
        <w:t xml:space="preserve"> could one day </w:t>
      </w:r>
      <w:r w:rsidR="00290037">
        <w:rPr>
          <w:rFonts w:cs="Tahoma"/>
        </w:rPr>
        <w:t xml:space="preserve">allow all </w:t>
      </w:r>
      <w:r w:rsidR="00005BDD">
        <w:rPr>
          <w:rFonts w:cs="Tahoma"/>
        </w:rPr>
        <w:t xml:space="preserve">people to have more tailored information about their health risks and their </w:t>
      </w:r>
      <w:r w:rsidR="00290037">
        <w:rPr>
          <w:rFonts w:cs="Tahoma"/>
        </w:rPr>
        <w:t xml:space="preserve">likely </w:t>
      </w:r>
      <w:r w:rsidR="00005BDD">
        <w:rPr>
          <w:rFonts w:cs="Tahoma"/>
        </w:rPr>
        <w:t>response</w:t>
      </w:r>
      <w:r w:rsidR="00290037">
        <w:rPr>
          <w:rFonts w:cs="Tahoma"/>
        </w:rPr>
        <w:t>s</w:t>
      </w:r>
      <w:r w:rsidR="00005BDD">
        <w:rPr>
          <w:rFonts w:cs="Tahoma"/>
        </w:rPr>
        <w:t xml:space="preserve"> to </w:t>
      </w:r>
      <w:r w:rsidR="00290037">
        <w:rPr>
          <w:rFonts w:cs="Tahoma"/>
        </w:rPr>
        <w:t xml:space="preserve">medicine and therapies. </w:t>
      </w:r>
      <w:r w:rsidR="00005BDD">
        <w:rPr>
          <w:rFonts w:cs="Tahoma"/>
        </w:rPr>
        <w:t xml:space="preserve">  </w:t>
      </w:r>
    </w:p>
    <w:p w14:paraId="728D2E95" w14:textId="4F647B9B" w:rsidR="00212ECE" w:rsidRDefault="00A42578" w:rsidP="00ED354E">
      <w:r w:rsidRPr="002C3D6B">
        <w:rPr>
          <w:b/>
          <w:bCs/>
        </w:rPr>
        <w:t>Read this article</w:t>
      </w:r>
      <w:r>
        <w:rPr>
          <w:b/>
          <w:bCs/>
        </w:rPr>
        <w:t xml:space="preserve">: </w:t>
      </w:r>
      <w:r>
        <w:t>"</w:t>
      </w:r>
      <w:hyperlink r:id="rId16" w:history="1">
        <w:r w:rsidRPr="00664F98">
          <w:rPr>
            <w:rStyle w:val="Hyperlink"/>
          </w:rPr>
          <w:t>To advance medicine’s future, the NIH tries to win the trust of communities mistreated in the past</w:t>
        </w:r>
      </w:hyperlink>
      <w:r>
        <w:t>",</w:t>
      </w:r>
      <w:r w:rsidRPr="000F0AB1">
        <w:t xml:space="preserve"> by Lev </w:t>
      </w:r>
      <w:proofErr w:type="spellStart"/>
      <w:r w:rsidRPr="000F0AB1">
        <w:t>Facher</w:t>
      </w:r>
      <w:proofErr w:type="spellEnd"/>
      <w:r w:rsidRPr="000F0AB1">
        <w:t xml:space="preserve">, September 2017, </w:t>
      </w:r>
      <w:r w:rsidRPr="002C3D6B">
        <w:rPr>
          <w:i/>
        </w:rPr>
        <w:t>STAT News</w:t>
      </w:r>
      <w:r w:rsidRPr="000F0AB1">
        <w:t>.</w:t>
      </w:r>
    </w:p>
    <w:p w14:paraId="54F4F46A" w14:textId="622D8EEC" w:rsidR="00A546E2" w:rsidRPr="00A546E2" w:rsidRDefault="00A546E2" w:rsidP="00E13719">
      <w:pPr>
        <w:jc w:val="center"/>
        <w:rPr>
          <w:rFonts w:eastAsia="MS Mincho" w:cs="Times New Roman"/>
          <w:color w:val="C73527"/>
          <w:sz w:val="32"/>
          <w:szCs w:val="28"/>
        </w:rPr>
      </w:pPr>
      <w:r w:rsidRPr="00A546E2">
        <w:rPr>
          <w:rFonts w:eastAsia="MS Mincho" w:cs="Times New Roman"/>
          <w:b/>
          <w:bCs/>
          <w:color w:val="C73527"/>
          <w:sz w:val="32"/>
          <w:szCs w:val="28"/>
        </w:rPr>
        <w:lastRenderedPageBreak/>
        <w:t>Benefits for All?</w:t>
      </w:r>
      <w:r>
        <w:rPr>
          <w:rFonts w:eastAsia="MS Mincho" w:cs="Times New Roman"/>
          <w:b/>
          <w:bCs/>
          <w:color w:val="C73527"/>
          <w:sz w:val="32"/>
          <w:szCs w:val="28"/>
        </w:rPr>
        <w:t>:</w:t>
      </w:r>
      <w:r w:rsidRPr="00A546E2">
        <w:rPr>
          <w:rFonts w:eastAsia="MS Mincho" w:cs="Times New Roman"/>
          <w:b/>
          <w:bCs/>
          <w:color w:val="C73527"/>
          <w:sz w:val="32"/>
          <w:szCs w:val="28"/>
        </w:rPr>
        <w:t xml:space="preserve"> Addressing Issues of Inclusion &amp; Trust for Equitable Access to Precision Medicine</w:t>
      </w:r>
    </w:p>
    <w:p w14:paraId="34E3FD19" w14:textId="334BC660" w:rsidR="00212ECE" w:rsidRDefault="00212ECE" w:rsidP="00212ECE">
      <w:pPr>
        <w:pStyle w:val="Heading1"/>
      </w:pPr>
      <w:r>
        <w:t>STUDENT HANDOUT</w:t>
      </w:r>
    </w:p>
    <w:p w14:paraId="29716DEB" w14:textId="77777777" w:rsidR="00212ECE" w:rsidRDefault="00212ECE" w:rsidP="00212ECE">
      <w:r>
        <w:t xml:space="preserve">Name: _____________________________________ </w:t>
      </w:r>
      <w:r>
        <w:tab/>
        <w:t>Date: ________________</w:t>
      </w:r>
    </w:p>
    <w:p w14:paraId="68D21193" w14:textId="2E0D7A51" w:rsidR="00D3709A" w:rsidRDefault="00D3709A" w:rsidP="00C34533">
      <w:pPr>
        <w:pStyle w:val="ListParagraph"/>
        <w:numPr>
          <w:ilvl w:val="0"/>
          <w:numId w:val="44"/>
        </w:numPr>
      </w:pPr>
      <w:r>
        <w:t xml:space="preserve">In </w:t>
      </w:r>
      <w:r w:rsidRPr="006952FC">
        <w:rPr>
          <w:i/>
          <w:iCs/>
        </w:rPr>
        <w:t>The Gene</w:t>
      </w:r>
      <w:r>
        <w:t xml:space="preserve"> clip, w</w:t>
      </w:r>
      <w:r w:rsidR="00795D24">
        <w:t xml:space="preserve">hat is the </w:t>
      </w:r>
      <w:r>
        <w:t xml:space="preserve">name of the </w:t>
      </w:r>
      <w:r w:rsidR="00795D24">
        <w:t>approach called of using individualized screenings</w:t>
      </w:r>
      <w:r>
        <w:t xml:space="preserve"> and data</w:t>
      </w:r>
      <w:r w:rsidR="00795D24">
        <w:t xml:space="preserve">, </w:t>
      </w:r>
      <w:r>
        <w:t xml:space="preserve">and </w:t>
      </w:r>
      <w:r w:rsidR="00795D24">
        <w:t xml:space="preserve">avoiding the </w:t>
      </w:r>
      <w:r>
        <w:t>“</w:t>
      </w:r>
      <w:r w:rsidR="00795D24">
        <w:t>one-size</w:t>
      </w:r>
      <w:r>
        <w:t>-</w:t>
      </w:r>
      <w:r w:rsidR="00795D24">
        <w:t>fits</w:t>
      </w:r>
      <w:r>
        <w:t>-</w:t>
      </w:r>
      <w:r w:rsidR="00795D24">
        <w:t>all</w:t>
      </w:r>
      <w:r>
        <w:t>”</w:t>
      </w:r>
      <w:r w:rsidR="00795D24">
        <w:t xml:space="preserve"> approach for health interventions? </w:t>
      </w:r>
    </w:p>
    <w:p w14:paraId="58EC06EC" w14:textId="77777777" w:rsidR="00F00F11" w:rsidRDefault="00F00F11" w:rsidP="00795D24">
      <w:pPr>
        <w:ind w:left="360"/>
      </w:pPr>
    </w:p>
    <w:p w14:paraId="3C3B22EC" w14:textId="4FB95D5F" w:rsidR="00F00F11" w:rsidRDefault="00D3709A" w:rsidP="00F00F11">
      <w:pPr>
        <w:pStyle w:val="ListParagraph"/>
        <w:numPr>
          <w:ilvl w:val="0"/>
          <w:numId w:val="44"/>
        </w:numPr>
      </w:pPr>
      <w:r>
        <w:t xml:space="preserve">In </w:t>
      </w:r>
      <w:r w:rsidRPr="006952FC">
        <w:rPr>
          <w:i/>
          <w:iCs/>
        </w:rPr>
        <w:t>The Gene</w:t>
      </w:r>
      <w:r>
        <w:t>, Dr. Alond</w:t>
      </w:r>
      <w:r w:rsidR="003B190D">
        <w:t>r</w:t>
      </w:r>
      <w:r>
        <w:t xml:space="preserve">a Nelson is quoted, saying, “Genetics, because of it being the </w:t>
      </w:r>
      <w:r w:rsidR="006952FC">
        <w:t xml:space="preserve">sort of </w:t>
      </w:r>
      <w:r>
        <w:t xml:space="preserve">core of who we are, </w:t>
      </w:r>
      <w:r w:rsidR="006952FC">
        <w:t xml:space="preserve">of course </w:t>
      </w:r>
      <w:r>
        <w:t>gets mobilized into ideas of human perfection</w:t>
      </w:r>
      <w:r w:rsidR="006952FC">
        <w:t>- a</w:t>
      </w:r>
      <w:r>
        <w:t>nd a kind of fantasy about being able to pe</w:t>
      </w:r>
      <w:r w:rsidR="006952FC">
        <w:t>r</w:t>
      </w:r>
      <w:r>
        <w:t xml:space="preserve">fect ourselves, and </w:t>
      </w:r>
      <w:r w:rsidR="006952FC">
        <w:t xml:space="preserve">perfect </w:t>
      </w:r>
      <w:r>
        <w:t>our children, and our chi</w:t>
      </w:r>
      <w:r w:rsidR="006952FC">
        <w:t>ldr</w:t>
      </w:r>
      <w:r>
        <w:t>en’s children</w:t>
      </w:r>
      <w:r w:rsidR="006952FC">
        <w:t xml:space="preserve">”. In your own words, what do you think Dr. Nelson is saying? </w:t>
      </w:r>
    </w:p>
    <w:p w14:paraId="43B78403" w14:textId="77777777" w:rsidR="00F00F11" w:rsidRDefault="00F00F11" w:rsidP="00F00F11"/>
    <w:p w14:paraId="72503D7B" w14:textId="77777777" w:rsidR="00F00F11" w:rsidRPr="000F0AB1" w:rsidRDefault="00F00F11" w:rsidP="00F00F11"/>
    <w:p w14:paraId="32FCB337" w14:textId="590121F6" w:rsidR="00212ECE" w:rsidRDefault="00367ED5" w:rsidP="00A42578">
      <w:pPr>
        <w:pStyle w:val="ListParagraph"/>
        <w:numPr>
          <w:ilvl w:val="0"/>
          <w:numId w:val="44"/>
        </w:numPr>
      </w:pPr>
      <w:r>
        <w:t xml:space="preserve">List two examples of why the Tuskegee Syphilis Study is considered one of the most terrible and harmful human experiments in the history of the US? </w:t>
      </w:r>
    </w:p>
    <w:p w14:paraId="59D8CEC2" w14:textId="20054240" w:rsidR="00367ED5" w:rsidRDefault="00367ED5" w:rsidP="00ED354E"/>
    <w:p w14:paraId="04CB48DA" w14:textId="77777777" w:rsidR="002C3D6B" w:rsidRPr="000F0AB1" w:rsidRDefault="002C3D6B" w:rsidP="00ED354E"/>
    <w:p w14:paraId="73AC8550" w14:textId="2EFA569C" w:rsidR="00367ED5" w:rsidRDefault="00367ED5" w:rsidP="00F00F11">
      <w:pPr>
        <w:pStyle w:val="ListParagraph"/>
        <w:numPr>
          <w:ilvl w:val="0"/>
          <w:numId w:val="44"/>
        </w:numPr>
      </w:pPr>
      <w:r>
        <w:t>Based on the article</w:t>
      </w:r>
      <w:r w:rsidR="00A42578">
        <w:t xml:space="preserve"> from </w:t>
      </w:r>
      <w:r w:rsidR="00A42578">
        <w:rPr>
          <w:i/>
          <w:iCs/>
        </w:rPr>
        <w:t>STAT News</w:t>
      </w:r>
      <w:r>
        <w:t>, list two examples of how researchers are seeking to build trust with people and communities who may benefit from participating in genetic research, but who are skeptical. What are two challenges the researchers face?</w:t>
      </w:r>
    </w:p>
    <w:p w14:paraId="554DACC3" w14:textId="655F64E2" w:rsidR="00AF063B" w:rsidRPr="00AF063B" w:rsidRDefault="00AF063B" w:rsidP="00AF063B">
      <w:pPr>
        <w:rPr>
          <w:b/>
        </w:rPr>
      </w:pPr>
      <w:bookmarkStart w:id="3" w:name="_QUIZ"/>
      <w:bookmarkEnd w:id="3"/>
    </w:p>
    <w:sectPr w:rsidR="00AF063B" w:rsidRPr="00AF063B" w:rsidSect="004D5623">
      <w:footerReference w:type="even" r:id="rId17"/>
      <w:footerReference w:type="default" r:id="rId18"/>
      <w:headerReference w:type="first" r:id="rId19"/>
      <w:footerReference w:type="first" r:id="rId20"/>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B8D8" w14:textId="77777777" w:rsidR="00CD43EB" w:rsidRDefault="00CD43EB" w:rsidP="005106BA">
      <w:pPr>
        <w:spacing w:after="0"/>
      </w:pPr>
      <w:r>
        <w:separator/>
      </w:r>
    </w:p>
  </w:endnote>
  <w:endnote w:type="continuationSeparator" w:id="0">
    <w:p w14:paraId="4ADEC4FD" w14:textId="77777777" w:rsidR="00CD43EB" w:rsidRDefault="00CD43EB"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47E67395" w:rsidR="005106BA" w:rsidRDefault="004D5623" w:rsidP="004D5623">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FC11" w14:textId="0B202284" w:rsidR="004D5623" w:rsidRDefault="004D5623" w:rsidP="004D5623">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3FCB5" w14:textId="77777777" w:rsidR="00CD43EB" w:rsidRDefault="00CD43EB" w:rsidP="005106BA">
      <w:pPr>
        <w:spacing w:after="0"/>
      </w:pPr>
      <w:r>
        <w:separator/>
      </w:r>
    </w:p>
  </w:footnote>
  <w:footnote w:type="continuationSeparator" w:id="0">
    <w:p w14:paraId="22366A77" w14:textId="77777777" w:rsidR="00CD43EB" w:rsidRDefault="00CD43EB" w:rsidP="00510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8876" w14:textId="2A66CD5E" w:rsidR="004D5623" w:rsidRDefault="004D5623">
    <w:pPr>
      <w:pStyle w:val="Header"/>
    </w:pPr>
    <w:r w:rsidRPr="00601120">
      <w:drawing>
        <wp:anchor distT="0" distB="365760" distL="114300" distR="114300" simplePos="0" relativeHeight="251659264" behindDoc="0" locked="0" layoutInCell="1" allowOverlap="1" wp14:anchorId="44E1579B" wp14:editId="3D6E050D">
          <wp:simplePos x="0" y="0"/>
          <wp:positionH relativeFrom="margin">
            <wp:align>center</wp:align>
          </wp:positionH>
          <wp:positionV relativeFrom="margin">
            <wp:posOffset>-494030</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A3A10"/>
    <w:multiLevelType w:val="hybridMultilevel"/>
    <w:tmpl w:val="E75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8" w15:restartNumberingAfterBreak="0">
    <w:nsid w:val="0D8C6342"/>
    <w:multiLevelType w:val="hybridMultilevel"/>
    <w:tmpl w:val="2E84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B1CC6"/>
    <w:multiLevelType w:val="hybridMultilevel"/>
    <w:tmpl w:val="9D5C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02E6D"/>
    <w:multiLevelType w:val="hybridMultilevel"/>
    <w:tmpl w:val="0DC4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0"/>
  </w:num>
  <w:num w:numId="4">
    <w:abstractNumId w:val="1"/>
  </w:num>
  <w:num w:numId="5">
    <w:abstractNumId w:val="27"/>
  </w:num>
  <w:num w:numId="6">
    <w:abstractNumId w:val="36"/>
  </w:num>
  <w:num w:numId="7">
    <w:abstractNumId w:val="12"/>
  </w:num>
  <w:num w:numId="8">
    <w:abstractNumId w:val="4"/>
  </w:num>
  <w:num w:numId="9">
    <w:abstractNumId w:val="33"/>
  </w:num>
  <w:num w:numId="10">
    <w:abstractNumId w:val="34"/>
  </w:num>
  <w:num w:numId="11">
    <w:abstractNumId w:val="17"/>
  </w:num>
  <w:num w:numId="12">
    <w:abstractNumId w:val="2"/>
  </w:num>
  <w:num w:numId="13">
    <w:abstractNumId w:val="32"/>
    <w:lvlOverride w:ilvl="0">
      <w:startOverride w:val="1"/>
    </w:lvlOverride>
  </w:num>
  <w:num w:numId="14">
    <w:abstractNumId w:val="37"/>
  </w:num>
  <w:num w:numId="15">
    <w:abstractNumId w:val="7"/>
  </w:num>
  <w:num w:numId="16">
    <w:abstractNumId w:val="30"/>
  </w:num>
  <w:num w:numId="17">
    <w:abstractNumId w:val="9"/>
  </w:num>
  <w:num w:numId="18">
    <w:abstractNumId w:val="41"/>
  </w:num>
  <w:num w:numId="19">
    <w:abstractNumId w:val="10"/>
  </w:num>
  <w:num w:numId="20">
    <w:abstractNumId w:val="39"/>
  </w:num>
  <w:num w:numId="21">
    <w:abstractNumId w:val="22"/>
  </w:num>
  <w:num w:numId="22">
    <w:abstractNumId w:val="3"/>
  </w:num>
  <w:num w:numId="23">
    <w:abstractNumId w:val="38"/>
  </w:num>
  <w:num w:numId="24">
    <w:abstractNumId w:val="31"/>
  </w:num>
  <w:num w:numId="25">
    <w:abstractNumId w:val="18"/>
  </w:num>
  <w:num w:numId="26">
    <w:abstractNumId w:val="25"/>
  </w:num>
  <w:num w:numId="27">
    <w:abstractNumId w:val="14"/>
  </w:num>
  <w:num w:numId="28">
    <w:abstractNumId w:val="29"/>
  </w:num>
  <w:num w:numId="29">
    <w:abstractNumId w:val="16"/>
  </w:num>
  <w:num w:numId="30">
    <w:abstractNumId w:val="28"/>
  </w:num>
  <w:num w:numId="31">
    <w:abstractNumId w:val="11"/>
  </w:num>
  <w:num w:numId="32">
    <w:abstractNumId w:val="13"/>
  </w:num>
  <w:num w:numId="33">
    <w:abstractNumId w:val="26"/>
  </w:num>
  <w:num w:numId="34">
    <w:abstractNumId w:val="21"/>
  </w:num>
  <w:num w:numId="35">
    <w:abstractNumId w:val="20"/>
  </w:num>
  <w:num w:numId="36">
    <w:abstractNumId w:val="40"/>
  </w:num>
  <w:num w:numId="37">
    <w:abstractNumId w:val="24"/>
  </w:num>
  <w:num w:numId="38">
    <w:abstractNumId w:val="19"/>
  </w:num>
  <w:num w:numId="39">
    <w:abstractNumId w:val="35"/>
  </w:num>
  <w:num w:numId="40">
    <w:abstractNumId w:val="5"/>
  </w:num>
  <w:num w:numId="41">
    <w:abstractNumId w:val="23"/>
  </w:num>
  <w:num w:numId="42">
    <w:abstractNumId w:val="6"/>
  </w:num>
  <w:num w:numId="43">
    <w:abstractNumId w:val="4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05BDD"/>
    <w:rsid w:val="00034B5F"/>
    <w:rsid w:val="00045412"/>
    <w:rsid w:val="0005006E"/>
    <w:rsid w:val="00053193"/>
    <w:rsid w:val="0006099F"/>
    <w:rsid w:val="000730A8"/>
    <w:rsid w:val="000739A7"/>
    <w:rsid w:val="000836C4"/>
    <w:rsid w:val="0008509E"/>
    <w:rsid w:val="00085D78"/>
    <w:rsid w:val="00092FCF"/>
    <w:rsid w:val="00094147"/>
    <w:rsid w:val="00094A00"/>
    <w:rsid w:val="00094F2D"/>
    <w:rsid w:val="000973EC"/>
    <w:rsid w:val="000F0AB1"/>
    <w:rsid w:val="00113412"/>
    <w:rsid w:val="0012372E"/>
    <w:rsid w:val="00134831"/>
    <w:rsid w:val="001417CA"/>
    <w:rsid w:val="00152C9B"/>
    <w:rsid w:val="00167757"/>
    <w:rsid w:val="00174352"/>
    <w:rsid w:val="00176ADC"/>
    <w:rsid w:val="0019472F"/>
    <w:rsid w:val="00195D87"/>
    <w:rsid w:val="00197DFA"/>
    <w:rsid w:val="001B0A08"/>
    <w:rsid w:val="001B5687"/>
    <w:rsid w:val="001E21F4"/>
    <w:rsid w:val="001E57A0"/>
    <w:rsid w:val="00201DED"/>
    <w:rsid w:val="00206538"/>
    <w:rsid w:val="00212ECE"/>
    <w:rsid w:val="00230E6A"/>
    <w:rsid w:val="00231CC9"/>
    <w:rsid w:val="00245811"/>
    <w:rsid w:val="00250C26"/>
    <w:rsid w:val="002702DF"/>
    <w:rsid w:val="0027636B"/>
    <w:rsid w:val="00290037"/>
    <w:rsid w:val="00296104"/>
    <w:rsid w:val="002A1C75"/>
    <w:rsid w:val="002B5401"/>
    <w:rsid w:val="002B7093"/>
    <w:rsid w:val="002C3D6B"/>
    <w:rsid w:val="002C4588"/>
    <w:rsid w:val="002D551A"/>
    <w:rsid w:val="002E6AA7"/>
    <w:rsid w:val="002F4F9B"/>
    <w:rsid w:val="00301C17"/>
    <w:rsid w:val="00307B15"/>
    <w:rsid w:val="00314653"/>
    <w:rsid w:val="00321C22"/>
    <w:rsid w:val="00321E0E"/>
    <w:rsid w:val="00336EEF"/>
    <w:rsid w:val="0034602A"/>
    <w:rsid w:val="00350740"/>
    <w:rsid w:val="00360C2E"/>
    <w:rsid w:val="003636CD"/>
    <w:rsid w:val="00367ED5"/>
    <w:rsid w:val="00383E2E"/>
    <w:rsid w:val="0039214D"/>
    <w:rsid w:val="003A1743"/>
    <w:rsid w:val="003B190D"/>
    <w:rsid w:val="003B373F"/>
    <w:rsid w:val="003C25F9"/>
    <w:rsid w:val="003C6A90"/>
    <w:rsid w:val="003C7E59"/>
    <w:rsid w:val="003E06BF"/>
    <w:rsid w:val="003E0793"/>
    <w:rsid w:val="003E4B8A"/>
    <w:rsid w:val="003E68C5"/>
    <w:rsid w:val="0045737D"/>
    <w:rsid w:val="00467C3C"/>
    <w:rsid w:val="00472381"/>
    <w:rsid w:val="00477AEC"/>
    <w:rsid w:val="004800BC"/>
    <w:rsid w:val="004817BE"/>
    <w:rsid w:val="00482D02"/>
    <w:rsid w:val="0048465C"/>
    <w:rsid w:val="004A3286"/>
    <w:rsid w:val="004D5623"/>
    <w:rsid w:val="004F0216"/>
    <w:rsid w:val="005106BA"/>
    <w:rsid w:val="00517AB9"/>
    <w:rsid w:val="005309BA"/>
    <w:rsid w:val="005344C0"/>
    <w:rsid w:val="0053460B"/>
    <w:rsid w:val="00536884"/>
    <w:rsid w:val="005456D3"/>
    <w:rsid w:val="00545C3B"/>
    <w:rsid w:val="005533D8"/>
    <w:rsid w:val="00561516"/>
    <w:rsid w:val="00561F50"/>
    <w:rsid w:val="00562EC2"/>
    <w:rsid w:val="00585DEC"/>
    <w:rsid w:val="005908BC"/>
    <w:rsid w:val="005B620E"/>
    <w:rsid w:val="005B7A41"/>
    <w:rsid w:val="005C40B3"/>
    <w:rsid w:val="005F6279"/>
    <w:rsid w:val="00601120"/>
    <w:rsid w:val="00631598"/>
    <w:rsid w:val="00641C32"/>
    <w:rsid w:val="00642C5E"/>
    <w:rsid w:val="00654A6D"/>
    <w:rsid w:val="006602E9"/>
    <w:rsid w:val="00664F98"/>
    <w:rsid w:val="0066678C"/>
    <w:rsid w:val="00670288"/>
    <w:rsid w:val="006716AA"/>
    <w:rsid w:val="00673166"/>
    <w:rsid w:val="00680491"/>
    <w:rsid w:val="00685A88"/>
    <w:rsid w:val="006946F2"/>
    <w:rsid w:val="006952FC"/>
    <w:rsid w:val="006A4341"/>
    <w:rsid w:val="006B1D6B"/>
    <w:rsid w:val="006B2FD5"/>
    <w:rsid w:val="006D1A1C"/>
    <w:rsid w:val="006E65DB"/>
    <w:rsid w:val="006F3AD0"/>
    <w:rsid w:val="006F4F96"/>
    <w:rsid w:val="006F68E1"/>
    <w:rsid w:val="0070178F"/>
    <w:rsid w:val="00715848"/>
    <w:rsid w:val="007273E4"/>
    <w:rsid w:val="00727B36"/>
    <w:rsid w:val="00734EFA"/>
    <w:rsid w:val="00737FE9"/>
    <w:rsid w:val="007441CA"/>
    <w:rsid w:val="00752923"/>
    <w:rsid w:val="00756C8D"/>
    <w:rsid w:val="00764787"/>
    <w:rsid w:val="00781FF7"/>
    <w:rsid w:val="00786280"/>
    <w:rsid w:val="00795D24"/>
    <w:rsid w:val="007966EB"/>
    <w:rsid w:val="007E620E"/>
    <w:rsid w:val="007F40B0"/>
    <w:rsid w:val="00801A91"/>
    <w:rsid w:val="008023DD"/>
    <w:rsid w:val="008051CB"/>
    <w:rsid w:val="00810330"/>
    <w:rsid w:val="00810693"/>
    <w:rsid w:val="00813813"/>
    <w:rsid w:val="0081614B"/>
    <w:rsid w:val="008427AD"/>
    <w:rsid w:val="00842C0E"/>
    <w:rsid w:val="00854F07"/>
    <w:rsid w:val="00863EFA"/>
    <w:rsid w:val="008661AA"/>
    <w:rsid w:val="00877176"/>
    <w:rsid w:val="00885A9A"/>
    <w:rsid w:val="008927A9"/>
    <w:rsid w:val="008A7AC9"/>
    <w:rsid w:val="008C0D68"/>
    <w:rsid w:val="008E75C6"/>
    <w:rsid w:val="008F11CC"/>
    <w:rsid w:val="008F33D3"/>
    <w:rsid w:val="008F64AF"/>
    <w:rsid w:val="00904390"/>
    <w:rsid w:val="009073C1"/>
    <w:rsid w:val="009329E8"/>
    <w:rsid w:val="00933D0C"/>
    <w:rsid w:val="00937B93"/>
    <w:rsid w:val="00943804"/>
    <w:rsid w:val="0096601D"/>
    <w:rsid w:val="009A372D"/>
    <w:rsid w:val="00A05C15"/>
    <w:rsid w:val="00A12884"/>
    <w:rsid w:val="00A27EA5"/>
    <w:rsid w:val="00A4035E"/>
    <w:rsid w:val="00A42578"/>
    <w:rsid w:val="00A546E2"/>
    <w:rsid w:val="00A61113"/>
    <w:rsid w:val="00A61CEB"/>
    <w:rsid w:val="00A67782"/>
    <w:rsid w:val="00A81A0C"/>
    <w:rsid w:val="00A828F0"/>
    <w:rsid w:val="00A87142"/>
    <w:rsid w:val="00A923CA"/>
    <w:rsid w:val="00AA1C20"/>
    <w:rsid w:val="00AA6521"/>
    <w:rsid w:val="00AC1170"/>
    <w:rsid w:val="00AC7D16"/>
    <w:rsid w:val="00AF063B"/>
    <w:rsid w:val="00AF7754"/>
    <w:rsid w:val="00AF7AC5"/>
    <w:rsid w:val="00B032FB"/>
    <w:rsid w:val="00B11F94"/>
    <w:rsid w:val="00B2154A"/>
    <w:rsid w:val="00B36739"/>
    <w:rsid w:val="00B53528"/>
    <w:rsid w:val="00B85B05"/>
    <w:rsid w:val="00B914D5"/>
    <w:rsid w:val="00BA46CE"/>
    <w:rsid w:val="00BC1848"/>
    <w:rsid w:val="00BF2677"/>
    <w:rsid w:val="00BF67BF"/>
    <w:rsid w:val="00C06227"/>
    <w:rsid w:val="00C15E42"/>
    <w:rsid w:val="00C251D0"/>
    <w:rsid w:val="00C34533"/>
    <w:rsid w:val="00C35899"/>
    <w:rsid w:val="00C41F6A"/>
    <w:rsid w:val="00C466B9"/>
    <w:rsid w:val="00C61A29"/>
    <w:rsid w:val="00C66FE0"/>
    <w:rsid w:val="00C824B9"/>
    <w:rsid w:val="00C85A63"/>
    <w:rsid w:val="00CA22B9"/>
    <w:rsid w:val="00CA51F8"/>
    <w:rsid w:val="00CC2657"/>
    <w:rsid w:val="00CD43EB"/>
    <w:rsid w:val="00CE167C"/>
    <w:rsid w:val="00CF2580"/>
    <w:rsid w:val="00CF381B"/>
    <w:rsid w:val="00D05D55"/>
    <w:rsid w:val="00D112CB"/>
    <w:rsid w:val="00D16DD4"/>
    <w:rsid w:val="00D27BB9"/>
    <w:rsid w:val="00D368E5"/>
    <w:rsid w:val="00D3709A"/>
    <w:rsid w:val="00D50AEA"/>
    <w:rsid w:val="00D51F65"/>
    <w:rsid w:val="00D53684"/>
    <w:rsid w:val="00D7459A"/>
    <w:rsid w:val="00D8252E"/>
    <w:rsid w:val="00D863CD"/>
    <w:rsid w:val="00D9542A"/>
    <w:rsid w:val="00DA5DBC"/>
    <w:rsid w:val="00DB1E91"/>
    <w:rsid w:val="00DC48F0"/>
    <w:rsid w:val="00DD0661"/>
    <w:rsid w:val="00DE4B27"/>
    <w:rsid w:val="00E01CE8"/>
    <w:rsid w:val="00E10523"/>
    <w:rsid w:val="00E13719"/>
    <w:rsid w:val="00E25779"/>
    <w:rsid w:val="00E30415"/>
    <w:rsid w:val="00E371A3"/>
    <w:rsid w:val="00E42C9F"/>
    <w:rsid w:val="00E461A0"/>
    <w:rsid w:val="00E60D54"/>
    <w:rsid w:val="00E732A1"/>
    <w:rsid w:val="00E73779"/>
    <w:rsid w:val="00E81BEB"/>
    <w:rsid w:val="00E97195"/>
    <w:rsid w:val="00EA5C6B"/>
    <w:rsid w:val="00EC19B2"/>
    <w:rsid w:val="00ED0A1D"/>
    <w:rsid w:val="00ED354E"/>
    <w:rsid w:val="00EF43AE"/>
    <w:rsid w:val="00EF7C14"/>
    <w:rsid w:val="00F00F11"/>
    <w:rsid w:val="00F10B6C"/>
    <w:rsid w:val="00F1530A"/>
    <w:rsid w:val="00F239FF"/>
    <w:rsid w:val="00F256AB"/>
    <w:rsid w:val="00F31C85"/>
    <w:rsid w:val="00F469C1"/>
    <w:rsid w:val="00F64988"/>
    <w:rsid w:val="00F7444A"/>
    <w:rsid w:val="00F97528"/>
    <w:rsid w:val="00FA67D4"/>
    <w:rsid w:val="00FB2292"/>
    <w:rsid w:val="00FC034B"/>
    <w:rsid w:val="00FC0EB1"/>
    <w:rsid w:val="00FC1AA6"/>
    <w:rsid w:val="00FC3A48"/>
    <w:rsid w:val="00FC6072"/>
    <w:rsid w:val="00FD38B8"/>
    <w:rsid w:val="00FE0E8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827750629">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038555796">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648902810">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acksfamily.net/henrietta.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genicsarchive.org/eugen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tatnews.com/2017/09/22/nih-precision-medicine-all-of-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com/4867267/tuskegee-syphilis-study/" TargetMode="External"/><Relationship Id="rId5" Type="http://schemas.openxmlformats.org/officeDocument/2006/relationships/webSettings" Target="webSettings.xml"/><Relationship Id="rId15" Type="http://schemas.openxmlformats.org/officeDocument/2006/relationships/hyperlink" Target="https://www.nytimes.com/2016/12/23/health/cancer-trials-immunotherapy.html"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ss.pbslearningmedia.org/resource/5f934c6f-ea85-4a22-9329-3a074475d9cf/history-access-to-care-and-emerging-genetic-based-therapies/support-materials/" TargetMode="External"/><Relationship Id="rId14" Type="http://schemas.openxmlformats.org/officeDocument/2006/relationships/hyperlink" Target="https://www.history.com/news/the-father-of-modern-gynecology-performed-shocking-experiments-on-slav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47B9-0A3F-9040-B4CB-A9A4FEDF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143</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Robin Bowman</cp:lastModifiedBy>
  <cp:revision>22</cp:revision>
  <cp:lastPrinted>2019-04-04T16:53:00Z</cp:lastPrinted>
  <dcterms:created xsi:type="dcterms:W3CDTF">2020-05-11T16:09:00Z</dcterms:created>
  <dcterms:modified xsi:type="dcterms:W3CDTF">2020-05-20T12:58:00Z</dcterms:modified>
</cp:coreProperties>
</file>